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93" w:rsidRPr="00702D3B" w:rsidRDefault="00055193" w:rsidP="00055193">
      <w:pPr>
        <w:jc w:val="center"/>
        <w:rPr>
          <w:rFonts w:ascii="Times New Roman" w:hAnsi="Times New Roman" w:cs="Times New Roman"/>
          <w:color w:val="0070C0"/>
          <w:sz w:val="36"/>
          <w:szCs w:val="36"/>
        </w:rPr>
      </w:pPr>
      <w:r w:rsidRPr="00702D3B">
        <w:rPr>
          <w:rFonts w:ascii="Times New Roman" w:hAnsi="Times New Roman" w:cs="Times New Roman"/>
          <w:color w:val="0070C0"/>
          <w:sz w:val="36"/>
          <w:szCs w:val="36"/>
        </w:rPr>
        <w:t>Консультация для родителей</w:t>
      </w:r>
    </w:p>
    <w:p w:rsidR="00055193" w:rsidRPr="00702D3B" w:rsidRDefault="00055193" w:rsidP="00055193">
      <w:pPr>
        <w:jc w:val="center"/>
        <w:rPr>
          <w:rFonts w:ascii="Times New Roman" w:hAnsi="Times New Roman" w:cs="Times New Roman"/>
          <w:color w:val="0070C0"/>
          <w:sz w:val="36"/>
          <w:szCs w:val="36"/>
        </w:rPr>
      </w:pPr>
      <w:r w:rsidRPr="00702D3B">
        <w:rPr>
          <w:rFonts w:ascii="Times New Roman" w:hAnsi="Times New Roman" w:cs="Times New Roman"/>
          <w:color w:val="0070C0"/>
          <w:sz w:val="36"/>
          <w:szCs w:val="36"/>
        </w:rPr>
        <w:t>«Для здоровья важные мячики массажные».</w:t>
      </w:r>
    </w:p>
    <w:p w:rsidR="00055193" w:rsidRPr="00702D3B" w:rsidRDefault="00055193" w:rsidP="00055193">
      <w:pPr>
        <w:jc w:val="center"/>
        <w:rPr>
          <w:rFonts w:ascii="Times New Roman" w:hAnsi="Times New Roman" w:cs="Times New Roman"/>
          <w:color w:val="0070C0"/>
          <w:sz w:val="36"/>
          <w:szCs w:val="36"/>
        </w:rPr>
      </w:pPr>
      <w:r w:rsidRPr="00702D3B">
        <w:rPr>
          <w:rFonts w:ascii="Times New Roman" w:hAnsi="Times New Roman" w:cs="Times New Roman"/>
          <w:color w:val="0070C0"/>
          <w:sz w:val="36"/>
          <w:szCs w:val="36"/>
        </w:rPr>
        <w:t>Использование оборудования с массажными элементами.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Дошкольный возраст – один из наиболее ответственных периодов в жизни каждого человека. Ребенок интенсивно растет и развивается, активные движения для него являются жизненно необходимыми. Поэтому, основной задачей является оздоровление и создание условий для максимально полного удовлетворения физиологической потребности ребенка в движении. В этом возрасте детей привлекают интересные яркие необычные игрушки и предметы. </w:t>
      </w:r>
      <w:proofErr w:type="gramStart"/>
      <w:r w:rsidRPr="00702D3B">
        <w:rPr>
          <w:rFonts w:ascii="Times New Roman" w:hAnsi="Times New Roman" w:cs="Times New Roman"/>
          <w:sz w:val="28"/>
          <w:szCs w:val="28"/>
        </w:rPr>
        <w:t xml:space="preserve">Поэтому для стимуляции двигательной активности можно и нужно использовать не только обычные спортивные предметы (мячи, скакалки, обручи, но и нетрадиционные пособия. </w:t>
      </w:r>
      <w:proofErr w:type="gramEnd"/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Использование нетрадиционного оборудования дает возможность максимально разнообразить двигательную деятельность, содействует развитию и функциональному совершенствованию органов дыхания, кровообращения, сердечнососудистой и нервной систем организма. 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Использование мячей с массажными элементами оптимизирует рост и развитие опорно-двигательного аппарата, помогает в формировании правильной осанки, в профилактике плоскостопия, развивает мышечную силу, гибкость и координационные способности. Занятия с массажными мячиками вызывают у детей радость, оживление, чувство уверенности, желание играть, позволяют развивать ручную умелость и мелкую моторику, способствуют развитию творческих способностей дошколят. Эстетические свойства пособий дают возможность создавать новые упражнения или придавать знакомым играм дополнительное содержание. Дети могут самостоятельно раскладывать, переносить, комбинировать предлагаемые пособия. 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С каждым годом увеличивается количество детей с выявленным плоскостопием и нарушением развития опорно-двигательного аппарата. Предупреждение и устранение нарушений в развитии опорно-двигательного аппарата должны находиться в центре внимания родителей и педагогов. </w:t>
      </w:r>
    </w:p>
    <w:p w:rsidR="00702D3B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Например, массажный коврик, разработанный врачами-ортопедами, специально предназначен для лечения и профилактики плоскостопия. Действие массажных элементов коврика (жесткий </w:t>
      </w:r>
      <w:proofErr w:type="spellStart"/>
      <w:r w:rsidRPr="00702D3B">
        <w:rPr>
          <w:rFonts w:ascii="Times New Roman" w:hAnsi="Times New Roman" w:cs="Times New Roman"/>
          <w:sz w:val="28"/>
          <w:szCs w:val="28"/>
        </w:rPr>
        <w:t>сводоудерживающий</w:t>
      </w:r>
      <w:proofErr w:type="spellEnd"/>
      <w:r w:rsidRPr="00702D3B">
        <w:rPr>
          <w:rFonts w:ascii="Times New Roman" w:hAnsi="Times New Roman" w:cs="Times New Roman"/>
          <w:sz w:val="28"/>
          <w:szCs w:val="28"/>
        </w:rPr>
        <w:t xml:space="preserve"> </w:t>
      </w:r>
      <w:r w:rsidRPr="00702D3B">
        <w:rPr>
          <w:rFonts w:ascii="Times New Roman" w:hAnsi="Times New Roman" w:cs="Times New Roman"/>
          <w:sz w:val="28"/>
          <w:szCs w:val="28"/>
        </w:rPr>
        <w:lastRenderedPageBreak/>
        <w:t xml:space="preserve">элемент в виде неровностей) позволяет стопе восстановить физиологическое положение, даже после нагрузок. Массажный коврик состоит из отдельных пластин, которые собираются как </w:t>
      </w:r>
      <w:proofErr w:type="spellStart"/>
      <w:r w:rsidRPr="00702D3B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702D3B">
        <w:rPr>
          <w:rFonts w:ascii="Times New Roman" w:hAnsi="Times New Roman" w:cs="Times New Roman"/>
          <w:sz w:val="28"/>
          <w:szCs w:val="28"/>
        </w:rPr>
        <w:t>. Можно составить общую длинную дорожку или индивидуальные площадк</w:t>
      </w:r>
      <w:proofErr w:type="gramStart"/>
      <w:r w:rsidRPr="00702D3B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702D3B">
        <w:rPr>
          <w:rFonts w:ascii="Times New Roman" w:hAnsi="Times New Roman" w:cs="Times New Roman"/>
          <w:sz w:val="28"/>
          <w:szCs w:val="28"/>
        </w:rPr>
        <w:t xml:space="preserve">«домики». Очень полезным было бы иметь такой коврик не только в каждой группе детского сада, но и дома. 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Такие пособия как массажные кольца, ролики, мячики различных цветов и диаметров служат для разработки движений пальцев стопы и кисти. Игольчатая поверхность воздействует на подлежащие ткани, что увеличивает </w:t>
      </w:r>
      <w:proofErr w:type="spellStart"/>
      <w:r w:rsidRPr="00702D3B">
        <w:rPr>
          <w:rFonts w:ascii="Times New Roman" w:hAnsi="Times New Roman" w:cs="Times New Roman"/>
          <w:sz w:val="28"/>
          <w:szCs w:val="28"/>
        </w:rPr>
        <w:t>микроциркуляцию</w:t>
      </w:r>
      <w:proofErr w:type="spellEnd"/>
      <w:r w:rsidRPr="00702D3B">
        <w:rPr>
          <w:rFonts w:ascii="Times New Roman" w:hAnsi="Times New Roman" w:cs="Times New Roman"/>
          <w:sz w:val="28"/>
          <w:szCs w:val="28"/>
        </w:rPr>
        <w:t xml:space="preserve"> в них. Также, для развития чувства равновесия, координации движений можно использовать массажные «Ежики». 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Кольцо массажное можно использовать не только как эспандер, но и как зрительный ориентир, как пособие для развития ловкости и ручной умелости в самых разнообразных играх. Дети с большим удовольствием придумывают новые игры с ними. </w:t>
      </w:r>
    </w:p>
    <w:p w:rsidR="00055193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Мягкие, выполненные из качественного яркого моющегося материала палочки, кружки, квадраты используются для развития чувства равновесия и координации движений у детей, для выкладывания разнообразных дорожек для ходьбы и бега. Полезны они и для формирования правильной осанки и для профилактики плоскостопия. </w:t>
      </w:r>
    </w:p>
    <w:p w:rsidR="00741D35" w:rsidRPr="00702D3B" w:rsidRDefault="00055193" w:rsidP="00055193">
      <w:pPr>
        <w:rPr>
          <w:rFonts w:ascii="Times New Roman" w:hAnsi="Times New Roman" w:cs="Times New Roman"/>
          <w:sz w:val="28"/>
          <w:szCs w:val="28"/>
        </w:rPr>
      </w:pPr>
      <w:r w:rsidRPr="00702D3B">
        <w:rPr>
          <w:rFonts w:ascii="Times New Roman" w:hAnsi="Times New Roman" w:cs="Times New Roman"/>
          <w:sz w:val="28"/>
          <w:szCs w:val="28"/>
        </w:rPr>
        <w:t xml:space="preserve"> Уважаемые родители! Обращайте внимание на осанку Ваших детей, обеспечивайте ребенку возможность активно двигаться – это залог крепкого и здорового позвоночника в будущем!</w:t>
      </w:r>
    </w:p>
    <w:sectPr w:rsidR="00741D35" w:rsidRPr="00702D3B" w:rsidSect="00702D3B">
      <w:pgSz w:w="11906" w:h="16838"/>
      <w:pgMar w:top="1134" w:right="850" w:bottom="1134" w:left="1701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193"/>
    <w:rsid w:val="00055193"/>
    <w:rsid w:val="00702D3B"/>
    <w:rsid w:val="00741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2015-04-08T16:49:00Z</dcterms:created>
  <dcterms:modified xsi:type="dcterms:W3CDTF">2015-04-08T17:01:00Z</dcterms:modified>
</cp:coreProperties>
</file>